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33" w:rsidRPr="00653D33" w:rsidRDefault="00653D33" w:rsidP="00653D33">
      <w:pPr>
        <w:rPr>
          <w:rFonts w:ascii="Times" w:hAnsi="Times" w:cs="Times New Roman"/>
          <w:sz w:val="20"/>
          <w:szCs w:val="20"/>
          <w:lang w:val="en-AU"/>
        </w:rPr>
      </w:pPr>
      <w:r>
        <w:rPr>
          <w:rFonts w:ascii="Calibri" w:hAnsi="Calibri" w:cs="Times New Roman"/>
          <w:b/>
          <w:bCs/>
          <w:color w:val="000000"/>
          <w:lang w:val="en-AU"/>
        </w:rPr>
        <w:t>Suggested response to MPs/Senators</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rPr>
          <w:rFonts w:ascii="Times" w:hAnsi="Times" w:cs="Times New Roman"/>
          <w:sz w:val="20"/>
          <w:szCs w:val="20"/>
          <w:lang w:val="en-AU"/>
        </w:rPr>
      </w:pPr>
      <w:r w:rsidRPr="00653D33">
        <w:rPr>
          <w:rFonts w:ascii="Calibri" w:hAnsi="Calibri" w:cs="Times New Roman"/>
          <w:color w:val="000000"/>
          <w:lang w:val="en-AU"/>
        </w:rPr>
        <w:t>Dear MP</w:t>
      </w:r>
      <w:r>
        <w:rPr>
          <w:rFonts w:ascii="Calibri" w:hAnsi="Calibri" w:cs="Times New Roman"/>
          <w:color w:val="000000"/>
          <w:lang w:val="en-AU"/>
        </w:rPr>
        <w:t>/Senator</w:t>
      </w:r>
      <w:r w:rsidRPr="00653D33">
        <w:rPr>
          <w:rFonts w:ascii="Calibri" w:hAnsi="Calibri" w:cs="Times New Roman"/>
          <w:color w:val="000000"/>
          <w:lang w:val="en-AU"/>
        </w:rPr>
        <w:t>,</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rPr>
          <w:rFonts w:ascii="Times" w:hAnsi="Times" w:cs="Times New Roman"/>
          <w:sz w:val="20"/>
          <w:szCs w:val="20"/>
          <w:lang w:val="en-AU"/>
        </w:rPr>
      </w:pPr>
      <w:r>
        <w:rPr>
          <w:rFonts w:ascii="Calibri" w:hAnsi="Calibri" w:cs="Times New Roman"/>
          <w:color w:val="000000"/>
          <w:lang w:val="en-AU"/>
        </w:rPr>
        <w:t>Thank</w:t>
      </w:r>
      <w:r w:rsidRPr="00653D33">
        <w:rPr>
          <w:rFonts w:ascii="Calibri" w:hAnsi="Calibri" w:cs="Times New Roman"/>
          <w:color w:val="000000"/>
          <w:lang w:val="en-AU"/>
        </w:rPr>
        <w:t xml:space="preserve"> you for taking the time to respond to my email regarding my concerns about the government’s proposed plan to legislate removal of </w:t>
      </w:r>
      <w:r w:rsidRPr="00653D33">
        <w:rPr>
          <w:rFonts w:ascii="Calibri" w:hAnsi="Calibri" w:cs="Times New Roman"/>
          <w:b/>
          <w:bCs/>
          <w:color w:val="000000"/>
          <w:lang w:val="en-AU"/>
        </w:rPr>
        <w:t>shiatsu</w:t>
      </w:r>
      <w:r w:rsidRPr="00653D33">
        <w:rPr>
          <w:rFonts w:ascii="Calibri" w:hAnsi="Calibri" w:cs="Times New Roman"/>
          <w:color w:val="000000"/>
          <w:lang w:val="en-AU"/>
        </w:rPr>
        <w:t xml:space="preserve"> from the list of natural therapies scheduled for rebate from private health insurance.</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rPr>
          <w:rFonts w:ascii="Times" w:hAnsi="Times" w:cs="Times New Roman"/>
          <w:sz w:val="20"/>
          <w:szCs w:val="20"/>
          <w:lang w:val="en-AU"/>
        </w:rPr>
      </w:pPr>
      <w:r w:rsidRPr="00653D33">
        <w:rPr>
          <w:rFonts w:ascii="Calibri" w:hAnsi="Calibri" w:cs="Times New Roman"/>
          <w:color w:val="000000"/>
          <w:lang w:val="en-AU"/>
        </w:rPr>
        <w:t>I acknowledge there are many reasons given for why this might sound like a good idea. However, I ask you to consider once again my concerns that you have not yet addressed:</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pStyle w:val="ListParagraph"/>
        <w:numPr>
          <w:ilvl w:val="0"/>
          <w:numId w:val="9"/>
        </w:numPr>
        <w:textAlignment w:val="baseline"/>
        <w:rPr>
          <w:rFonts w:ascii="Calibri" w:hAnsi="Calibri" w:cs="Times New Roman"/>
          <w:color w:val="000000"/>
          <w:lang w:val="en-AU"/>
        </w:rPr>
      </w:pPr>
      <w:r w:rsidRPr="00653D33">
        <w:rPr>
          <w:rFonts w:ascii="Calibri" w:hAnsi="Calibri" w:cs="Times New Roman"/>
          <w:color w:val="000000"/>
          <w:lang w:val="en-AU"/>
        </w:rPr>
        <w:t>More than 70% of Australians use some form of natural therapy – the government is ignoring the Australian people and worse – limiting their choice.</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pStyle w:val="ListParagraph"/>
        <w:numPr>
          <w:ilvl w:val="0"/>
          <w:numId w:val="9"/>
        </w:numPr>
        <w:textAlignment w:val="baseline"/>
        <w:rPr>
          <w:rFonts w:ascii="Calibri" w:hAnsi="Calibri" w:cs="Times New Roman"/>
          <w:color w:val="000000"/>
          <w:lang w:val="en-AU"/>
        </w:rPr>
      </w:pPr>
      <w:r w:rsidRPr="00653D33">
        <w:rPr>
          <w:rFonts w:ascii="Calibri" w:hAnsi="Calibri" w:cs="Times New Roman"/>
          <w:color w:val="000000"/>
          <w:lang w:val="en-AU"/>
        </w:rPr>
        <w:t xml:space="preserve">The review is not satisfactory to the Shiatsu Therapy Association of Australia, industry or academics in the field. As previously stated, the review ignores expert advice that there is only one possible standard for measuring the safety and efficacy of natural therapies. We are concerned about the lack of transparency in the review process and lack of representation given to experts on </w:t>
      </w:r>
      <w:r w:rsidRPr="00653D33">
        <w:rPr>
          <w:rFonts w:ascii="Calibri" w:hAnsi="Calibri" w:cs="Times New Roman"/>
          <w:b/>
          <w:bCs/>
          <w:color w:val="000000"/>
          <w:lang w:val="en-AU"/>
        </w:rPr>
        <w:t>shiatsu.</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pStyle w:val="ListParagraph"/>
        <w:numPr>
          <w:ilvl w:val="0"/>
          <w:numId w:val="9"/>
        </w:numPr>
        <w:textAlignment w:val="baseline"/>
        <w:rPr>
          <w:rFonts w:ascii="Calibri" w:hAnsi="Calibri" w:cs="Times New Roman"/>
          <w:color w:val="000000"/>
          <w:lang w:val="en-AU"/>
        </w:rPr>
      </w:pPr>
      <w:r w:rsidRPr="00653D33">
        <w:rPr>
          <w:rFonts w:ascii="Calibri" w:hAnsi="Calibri" w:cs="Times New Roman"/>
          <w:color w:val="000000"/>
          <w:lang w:val="en-AU"/>
        </w:rPr>
        <w:t xml:space="preserve">The same standards of evidence based research methods to prove ‘safety and efficacy’ are NOT being applied to other forms of therapies still approved for private health fund rebates. This includes techniques used in physiotherapy, psychology and podiatry just to name a few examples. </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pStyle w:val="ListParagraph"/>
        <w:numPr>
          <w:ilvl w:val="0"/>
          <w:numId w:val="9"/>
        </w:numPr>
        <w:textAlignment w:val="baseline"/>
        <w:rPr>
          <w:rFonts w:ascii="Calibri" w:hAnsi="Calibri" w:cs="Times New Roman"/>
          <w:color w:val="000000"/>
          <w:lang w:val="en-AU"/>
        </w:rPr>
      </w:pPr>
      <w:r w:rsidRPr="00653D33">
        <w:rPr>
          <w:rFonts w:ascii="Calibri" w:hAnsi="Calibri" w:cs="Times New Roman"/>
          <w:b/>
          <w:bCs/>
          <w:color w:val="000000"/>
          <w:lang w:val="en-AU"/>
        </w:rPr>
        <w:t>Y</w:t>
      </w:r>
      <w:r w:rsidRPr="00653D33">
        <w:rPr>
          <w:rFonts w:ascii="Calibri" w:hAnsi="Calibri" w:cs="Times New Roman"/>
          <w:color w:val="000000"/>
          <w:lang w:val="en-AU"/>
        </w:rPr>
        <w:t xml:space="preserve">ou have not addressed my concern regarding </w:t>
      </w:r>
      <w:r w:rsidRPr="00653D33">
        <w:rPr>
          <w:rFonts w:ascii="Calibri" w:hAnsi="Calibri" w:cs="Times New Roman"/>
          <w:b/>
          <w:bCs/>
          <w:color w:val="000000"/>
          <w:lang w:val="en-AU"/>
        </w:rPr>
        <w:t>shiatsu</w:t>
      </w:r>
      <w:r w:rsidRPr="00653D33">
        <w:rPr>
          <w:rFonts w:ascii="Calibri" w:hAnsi="Calibri" w:cs="Times New Roman"/>
          <w:color w:val="000000"/>
          <w:lang w:val="en-AU"/>
        </w:rPr>
        <w:t xml:space="preserve"> specifically – ALL other forms of massage have NOT been excluded. This includes relaxation, Swedish, and Thai massage, no questions asked! The review wrongly concluded that shiatsu was not similar to acupressure or TCM (Traditional Chinese Medicine). Every study and published peer-reviewed research paper on </w:t>
      </w:r>
      <w:r w:rsidRPr="00653D33">
        <w:rPr>
          <w:rFonts w:ascii="Calibri" w:hAnsi="Calibri" w:cs="Times New Roman"/>
          <w:b/>
          <w:bCs/>
          <w:color w:val="000000"/>
          <w:lang w:val="en-AU"/>
        </w:rPr>
        <w:t>shiatsu</w:t>
      </w:r>
      <w:r w:rsidRPr="00653D33">
        <w:rPr>
          <w:rFonts w:ascii="Calibri" w:hAnsi="Calibri" w:cs="Times New Roman"/>
          <w:color w:val="000000"/>
          <w:lang w:val="en-AU"/>
        </w:rPr>
        <w:t xml:space="preserve"> defines it as ‘a form of acupressure or massage.’ Also note that in the Australian government’s approved training package for </w:t>
      </w:r>
      <w:r w:rsidRPr="00653D33">
        <w:rPr>
          <w:rFonts w:ascii="Calibri" w:hAnsi="Calibri" w:cs="Times New Roman"/>
          <w:b/>
          <w:bCs/>
          <w:color w:val="000000"/>
          <w:lang w:val="en-AU"/>
        </w:rPr>
        <w:t>shiatsu</w:t>
      </w:r>
      <w:r w:rsidRPr="00653D33">
        <w:rPr>
          <w:rFonts w:ascii="Calibri" w:hAnsi="Calibri" w:cs="Times New Roman"/>
          <w:color w:val="000000"/>
          <w:lang w:val="en-AU"/>
        </w:rPr>
        <w:t xml:space="preserve">, ‘Traditional Chinese Medicine theory’ is a core element of </w:t>
      </w:r>
      <w:r w:rsidRPr="00653D33">
        <w:rPr>
          <w:rFonts w:ascii="Calibri" w:hAnsi="Calibri" w:cs="Times New Roman"/>
          <w:b/>
          <w:bCs/>
          <w:color w:val="000000"/>
          <w:lang w:val="en-AU"/>
        </w:rPr>
        <w:t>shiatsu</w:t>
      </w:r>
      <w:r w:rsidRPr="00653D33">
        <w:rPr>
          <w:rFonts w:ascii="Calibri" w:hAnsi="Calibri" w:cs="Times New Roman"/>
          <w:color w:val="000000"/>
          <w:lang w:val="en-AU"/>
        </w:rPr>
        <w:t xml:space="preserve"> training in Australia. Also quote from report on describing ‘trigger point therapy’ in remedial massage “trigger point therapy is similar to acupressure and shiatsu”.</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pStyle w:val="ListParagraph"/>
        <w:numPr>
          <w:ilvl w:val="0"/>
          <w:numId w:val="9"/>
        </w:numPr>
        <w:textAlignment w:val="baseline"/>
        <w:rPr>
          <w:rFonts w:ascii="Calibri" w:hAnsi="Calibri" w:cs="Times New Roman"/>
          <w:color w:val="000000"/>
          <w:lang w:val="en-AU"/>
        </w:rPr>
      </w:pPr>
      <w:r w:rsidRPr="00653D33">
        <w:rPr>
          <w:rFonts w:ascii="Calibri" w:hAnsi="Calibri" w:cs="Times New Roman"/>
          <w:b/>
          <w:bCs/>
          <w:color w:val="000000"/>
          <w:lang w:val="en-AU"/>
        </w:rPr>
        <w:t>Shiatsu</w:t>
      </w:r>
      <w:r w:rsidRPr="00653D33">
        <w:rPr>
          <w:rFonts w:ascii="Calibri" w:hAnsi="Calibri" w:cs="Times New Roman"/>
          <w:color w:val="000000"/>
          <w:lang w:val="en-AU"/>
        </w:rPr>
        <w:t xml:space="preserve"> is a Japanese word meaning finger pressure. Considering the above, please explain the exclusion of shiatsu.  </w:t>
      </w:r>
    </w:p>
    <w:p w:rsidR="00653D33" w:rsidRPr="00653D33" w:rsidRDefault="00653D33" w:rsidP="00653D33">
      <w:pPr>
        <w:rPr>
          <w:rFonts w:ascii="Times" w:eastAsia="Times New Roman" w:hAnsi="Times" w:cs="Times New Roman"/>
          <w:sz w:val="20"/>
          <w:szCs w:val="20"/>
          <w:lang w:val="en-AU"/>
        </w:rPr>
      </w:pPr>
    </w:p>
    <w:p w:rsidR="00653D33" w:rsidRPr="00653D33" w:rsidRDefault="00653D33" w:rsidP="00653D33">
      <w:pPr>
        <w:pStyle w:val="ListParagraph"/>
        <w:numPr>
          <w:ilvl w:val="0"/>
          <w:numId w:val="9"/>
        </w:numPr>
        <w:textAlignment w:val="baseline"/>
        <w:rPr>
          <w:rFonts w:ascii="Calibri" w:hAnsi="Calibri" w:cs="Times New Roman"/>
          <w:color w:val="000000"/>
          <w:lang w:val="en-AU"/>
        </w:rPr>
      </w:pPr>
      <w:r w:rsidRPr="00653D33">
        <w:rPr>
          <w:rFonts w:ascii="Calibri" w:hAnsi="Calibri" w:cs="Times New Roman"/>
          <w:color w:val="000000"/>
          <w:lang w:val="en-AU"/>
        </w:rPr>
        <w:t>We repeat our call for funding to support the gold standard level of research that the Australian government and industry are calling for. We all want to be assured that our work is not only safe but also effective.</w:t>
      </w:r>
    </w:p>
    <w:p w:rsidR="00653D33" w:rsidRPr="00653D33" w:rsidRDefault="00653D33" w:rsidP="00653D33">
      <w:pPr>
        <w:rPr>
          <w:rFonts w:ascii="Times" w:eastAsia="Times New Roman" w:hAnsi="Times" w:cs="Times New Roman"/>
          <w:sz w:val="20"/>
          <w:szCs w:val="20"/>
          <w:lang w:val="en-AU"/>
        </w:rPr>
      </w:pPr>
    </w:p>
    <w:p w:rsidR="00DC656F" w:rsidRPr="00653D33" w:rsidRDefault="00653D33" w:rsidP="00653D33">
      <w:pPr>
        <w:pStyle w:val="ListParagraph"/>
        <w:numPr>
          <w:ilvl w:val="0"/>
          <w:numId w:val="9"/>
        </w:numPr>
        <w:textAlignment w:val="baseline"/>
        <w:rPr>
          <w:rFonts w:ascii="Calibri" w:hAnsi="Calibri" w:cs="Times New Roman"/>
          <w:color w:val="000000"/>
          <w:lang w:val="en-AU"/>
        </w:rPr>
      </w:pPr>
      <w:r w:rsidRPr="00653D33">
        <w:rPr>
          <w:rFonts w:ascii="Calibri" w:hAnsi="Calibri" w:cs="Times New Roman"/>
          <w:color w:val="000000"/>
          <w:lang w:val="en-AU"/>
        </w:rPr>
        <w:t>I ask that you refer to the STAA fact sheet for more information.</w:t>
      </w:r>
      <w:bookmarkStart w:id="0" w:name="_GoBack"/>
      <w:bookmarkEnd w:id="0"/>
    </w:p>
    <w:sectPr w:rsidR="00DC656F" w:rsidRPr="00653D33" w:rsidSect="00DC65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9BC"/>
    <w:multiLevelType w:val="hybridMultilevel"/>
    <w:tmpl w:val="74B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16998"/>
    <w:multiLevelType w:val="multilevel"/>
    <w:tmpl w:val="62561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E119A"/>
    <w:multiLevelType w:val="multilevel"/>
    <w:tmpl w:val="ED068A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9575A"/>
    <w:multiLevelType w:val="multilevel"/>
    <w:tmpl w:val="CA3E2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52C5C"/>
    <w:multiLevelType w:val="multilevel"/>
    <w:tmpl w:val="0C40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E10F5"/>
    <w:multiLevelType w:val="multilevel"/>
    <w:tmpl w:val="826CD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FC67EB"/>
    <w:multiLevelType w:val="multilevel"/>
    <w:tmpl w:val="DE7E4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A7AE1"/>
    <w:multiLevelType w:val="multilevel"/>
    <w:tmpl w:val="BE3481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6212E"/>
    <w:multiLevelType w:val="multilevel"/>
    <w:tmpl w:val="36B06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8"/>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
    <w:lvlOverride w:ilvl="0">
      <w:lvl w:ilvl="0">
        <w:numFmt w:val="decimal"/>
        <w:lvlText w:val="%1."/>
        <w:lvlJc w:val="left"/>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33"/>
    <w:rsid w:val="00653D33"/>
    <w:rsid w:val="00DC2474"/>
    <w:rsid w:val="00DC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BA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C2474"/>
    <w:pPr>
      <w:spacing w:after="60"/>
      <w:ind w:left="720"/>
      <w:contextualSpacing/>
    </w:pPr>
  </w:style>
  <w:style w:type="paragraph" w:styleId="NormalWeb">
    <w:name w:val="Normal (Web)"/>
    <w:basedOn w:val="Normal"/>
    <w:uiPriority w:val="99"/>
    <w:semiHidden/>
    <w:unhideWhenUsed/>
    <w:rsid w:val="00653D3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653D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C2474"/>
    <w:pPr>
      <w:spacing w:after="60"/>
      <w:ind w:left="720"/>
      <w:contextualSpacing/>
    </w:pPr>
  </w:style>
  <w:style w:type="paragraph" w:styleId="NormalWeb">
    <w:name w:val="Normal (Web)"/>
    <w:basedOn w:val="Normal"/>
    <w:uiPriority w:val="99"/>
    <w:semiHidden/>
    <w:unhideWhenUsed/>
    <w:rsid w:val="00653D3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653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5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2022</Characters>
  <Application>Microsoft Macintosh Word</Application>
  <DocSecurity>0</DocSecurity>
  <Lines>50</Lines>
  <Paragraphs>17</Paragraphs>
  <ScaleCrop>false</ScaleCrop>
  <Company>Shiatsu Therapy Association of Australia Inc.</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Dexter</dc:creator>
  <cp:keywords/>
  <dc:description/>
  <cp:lastModifiedBy>Sandra Dexter</cp:lastModifiedBy>
  <cp:revision>1</cp:revision>
  <dcterms:created xsi:type="dcterms:W3CDTF">2018-05-04T01:42:00Z</dcterms:created>
  <dcterms:modified xsi:type="dcterms:W3CDTF">2018-05-04T01:52:00Z</dcterms:modified>
</cp:coreProperties>
</file>